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51D" w:rsidRDefault="00790BDB">
      <w:hyperlink r:id="rId5" w:history="1">
        <w:r w:rsidRPr="00790BDB">
          <w:rPr>
            <w:rStyle w:val="a3"/>
            <w:color w:val="auto"/>
          </w:rPr>
          <w:t>Количество вакантных мест для приема или</w:t>
        </w:r>
        <w:bookmarkStart w:id="0" w:name="_GoBack"/>
        <w:bookmarkEnd w:id="0"/>
        <w:r w:rsidRPr="00790BDB">
          <w:rPr>
            <w:rStyle w:val="a3"/>
            <w:color w:val="auto"/>
          </w:rPr>
          <w:t xml:space="preserve"> перевода за счет местных бюджетов</w:t>
        </w:r>
      </w:hyperlink>
      <w:r>
        <w:t>-0</w:t>
      </w:r>
    </w:p>
    <w:sectPr w:rsidR="009C5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A06"/>
    <w:rsid w:val="00571A06"/>
    <w:rsid w:val="00790BDB"/>
    <w:rsid w:val="009C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0BD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0B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pastovo/page86533.htm/page4895076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*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2023-05-05T12:12:00Z</dcterms:created>
  <dcterms:modified xsi:type="dcterms:W3CDTF">2023-05-05T12:12:00Z</dcterms:modified>
</cp:coreProperties>
</file>